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1E" w:rsidRPr="00705E1E" w:rsidRDefault="00705E1E" w:rsidP="00385DBA">
      <w:pPr>
        <w:pStyle w:val="a3"/>
        <w:ind w:right="253" w:firstLine="707"/>
        <w:jc w:val="both"/>
        <w:rPr>
          <w:sz w:val="28"/>
          <w:szCs w:val="28"/>
          <w:lang w:val="ru-RU"/>
        </w:rPr>
      </w:pPr>
      <w:r w:rsidRPr="00705E1E">
        <w:rPr>
          <w:sz w:val="28"/>
          <w:szCs w:val="28"/>
          <w:lang w:val="kk-KZ"/>
        </w:rPr>
        <w:t>Реляциялық алгебра ж</w:t>
      </w:r>
      <w:bookmarkStart w:id="0" w:name="_GoBack"/>
      <w:bookmarkEnd w:id="0"/>
      <w:r w:rsidRPr="00705E1E">
        <w:rPr>
          <w:sz w:val="28"/>
          <w:szCs w:val="28"/>
          <w:lang w:val="kk-KZ"/>
        </w:rPr>
        <w:t>әне реляциялық есептеу.</w:t>
      </w:r>
    </w:p>
    <w:p w:rsidR="00385DBA" w:rsidRPr="00AA119F" w:rsidRDefault="00385DBA" w:rsidP="00385DBA">
      <w:pPr>
        <w:pStyle w:val="a3"/>
        <w:ind w:right="253" w:firstLine="707"/>
        <w:jc w:val="both"/>
        <w:rPr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Деректермен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айла-шарғы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жасау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үшін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үлгіде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екі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формальды</w:t>
      </w:r>
      <w:proofErr w:type="spellEnd"/>
      <w:r w:rsidRPr="00AA119F">
        <w:rPr>
          <w:sz w:val="40"/>
          <w:szCs w:val="40"/>
          <w:lang w:val="ru-RU"/>
        </w:rPr>
        <w:t xml:space="preserve"> аппарат </w:t>
      </w:r>
      <w:proofErr w:type="spellStart"/>
      <w:r w:rsidRPr="00AA119F">
        <w:rPr>
          <w:sz w:val="40"/>
          <w:szCs w:val="40"/>
          <w:lang w:val="ru-RU"/>
        </w:rPr>
        <w:t>қолданылады</w:t>
      </w:r>
      <w:proofErr w:type="spellEnd"/>
      <w:r w:rsidRPr="00AA119F">
        <w:rPr>
          <w:sz w:val="40"/>
          <w:szCs w:val="40"/>
          <w:lang w:val="ru-RU"/>
        </w:rPr>
        <w:t>:</w:t>
      </w:r>
    </w:p>
    <w:p w:rsidR="00385DBA" w:rsidRPr="00AA119F" w:rsidRDefault="00385DBA" w:rsidP="00385DBA">
      <w:pPr>
        <w:pStyle w:val="a5"/>
        <w:numPr>
          <w:ilvl w:val="0"/>
          <w:numId w:val="1"/>
        </w:numPr>
        <w:tabs>
          <w:tab w:val="left" w:pos="1122"/>
        </w:tabs>
        <w:spacing w:line="322" w:lineRule="exact"/>
        <w:ind w:left="1122" w:hanging="164"/>
        <w:jc w:val="both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жиын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теориясына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негізделген</w:t>
      </w:r>
      <w:proofErr w:type="spellEnd"/>
      <w:r w:rsidRPr="00AA119F">
        <w:rPr>
          <w:sz w:val="40"/>
          <w:szCs w:val="40"/>
        </w:rPr>
        <w:t xml:space="preserve">, </w:t>
      </w:r>
      <w:proofErr w:type="spellStart"/>
      <w:r w:rsidRPr="00AA119F">
        <w:rPr>
          <w:sz w:val="40"/>
          <w:szCs w:val="40"/>
        </w:rPr>
        <w:t>реляциялық</w:t>
      </w:r>
      <w:proofErr w:type="spellEnd"/>
      <w:r w:rsidRPr="00AA119F">
        <w:rPr>
          <w:spacing w:val="-3"/>
          <w:sz w:val="40"/>
          <w:szCs w:val="40"/>
        </w:rPr>
        <w:t xml:space="preserve"> </w:t>
      </w:r>
      <w:r w:rsidRPr="00AA119F">
        <w:rPr>
          <w:sz w:val="40"/>
          <w:szCs w:val="40"/>
        </w:rPr>
        <w:t>алгебра;</w:t>
      </w:r>
    </w:p>
    <w:p w:rsidR="00385DBA" w:rsidRPr="00AA119F" w:rsidRDefault="00385DBA" w:rsidP="00385DBA">
      <w:pPr>
        <w:pStyle w:val="a5"/>
        <w:numPr>
          <w:ilvl w:val="0"/>
          <w:numId w:val="1"/>
        </w:numPr>
        <w:tabs>
          <w:tab w:val="left" w:pos="1240"/>
        </w:tabs>
        <w:ind w:right="245" w:firstLine="720"/>
        <w:jc w:val="both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gramEnd"/>
      <w:r w:rsidRPr="00AA119F">
        <w:rPr>
          <w:sz w:val="40"/>
          <w:szCs w:val="40"/>
        </w:rPr>
        <w:t>інші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ретті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баяндауыштарды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есептеуге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негізделген</w:t>
      </w:r>
      <w:proofErr w:type="spellEnd"/>
      <w:r w:rsidRPr="00AA119F">
        <w:rPr>
          <w:sz w:val="40"/>
          <w:szCs w:val="40"/>
        </w:rPr>
        <w:t xml:space="preserve">, </w:t>
      </w:r>
      <w:proofErr w:type="spellStart"/>
      <w:r w:rsidRPr="00AA119F">
        <w:rPr>
          <w:sz w:val="40"/>
          <w:szCs w:val="40"/>
        </w:rPr>
        <w:t>реляциялық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есептеу</w:t>
      </w:r>
      <w:proofErr w:type="spell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3"/>
        <w:ind w:right="245" w:firstLine="707"/>
        <w:jc w:val="both"/>
        <w:rPr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алгебра мен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механизмдері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ұқсас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яғни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алгебраның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кез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келген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мүмкін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өрнектері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үшін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есептеудің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ұқсас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формуласын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тұ</w:t>
      </w:r>
      <w:proofErr w:type="gramStart"/>
      <w:r w:rsidRPr="00AA119F">
        <w:rPr>
          <w:sz w:val="40"/>
          <w:szCs w:val="40"/>
          <w:lang w:val="ru-RU"/>
        </w:rPr>
        <w:t>р</w:t>
      </w:r>
      <w:proofErr w:type="gramEnd"/>
      <w:r w:rsidRPr="00AA119F">
        <w:rPr>
          <w:sz w:val="40"/>
          <w:szCs w:val="40"/>
          <w:lang w:val="ru-RU"/>
        </w:rPr>
        <w:t>ғызуға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болады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керісінше</w:t>
      </w:r>
      <w:proofErr w:type="spellEnd"/>
      <w:r w:rsidRPr="00AA119F">
        <w:rPr>
          <w:sz w:val="40"/>
          <w:szCs w:val="40"/>
          <w:lang w:val="ru-RU"/>
        </w:rPr>
        <w:t>.</w:t>
      </w:r>
    </w:p>
    <w:p w:rsidR="00385DBA" w:rsidRPr="00AA119F" w:rsidRDefault="00385DBA" w:rsidP="00385DBA">
      <w:pPr>
        <w:pStyle w:val="a3"/>
        <w:spacing w:before="1"/>
        <w:ind w:right="245" w:firstLine="707"/>
        <w:jc w:val="both"/>
        <w:rPr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Бұ</w:t>
      </w:r>
      <w:proofErr w:type="gramStart"/>
      <w:r w:rsidRPr="00AA119F">
        <w:rPr>
          <w:sz w:val="40"/>
          <w:szCs w:val="40"/>
          <w:lang w:val="ru-RU"/>
        </w:rPr>
        <w:t>л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ек</w:t>
      </w:r>
      <w:proofErr w:type="gramEnd"/>
      <w:r w:rsidRPr="00AA119F">
        <w:rPr>
          <w:sz w:val="40"/>
          <w:szCs w:val="40"/>
          <w:lang w:val="ru-RU"/>
        </w:rPr>
        <w:t>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формальды</w:t>
      </w:r>
      <w:proofErr w:type="spellEnd"/>
      <w:r w:rsidRPr="00AA119F">
        <w:rPr>
          <w:sz w:val="40"/>
          <w:szCs w:val="40"/>
          <w:lang w:val="ru-RU"/>
        </w:rPr>
        <w:t xml:space="preserve"> аппарат </w:t>
      </w:r>
      <w:proofErr w:type="spellStart"/>
      <w:r w:rsidRPr="00AA119F">
        <w:rPr>
          <w:sz w:val="40"/>
          <w:szCs w:val="40"/>
          <w:lang w:val="ru-RU"/>
        </w:rPr>
        <w:t>процедуралық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деңгеймен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ажыратылады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алгебра </w:t>
      </w:r>
      <w:proofErr w:type="spellStart"/>
      <w:r w:rsidRPr="00AA119F">
        <w:rPr>
          <w:sz w:val="40"/>
          <w:szCs w:val="40"/>
          <w:lang w:val="ru-RU"/>
        </w:rPr>
        <w:t>өрнектері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алгебралық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операциялар</w:t>
      </w:r>
      <w:proofErr w:type="spellEnd"/>
      <w:r w:rsidRPr="00AA119F">
        <w:rPr>
          <w:sz w:val="40"/>
          <w:szCs w:val="40"/>
          <w:lang w:val="ru-RU"/>
        </w:rPr>
        <w:t xml:space="preserve"> (</w:t>
      </w:r>
      <w:proofErr w:type="spellStart"/>
      <w:r w:rsidRPr="00AA119F">
        <w:rPr>
          <w:sz w:val="40"/>
          <w:szCs w:val="40"/>
          <w:lang w:val="ru-RU"/>
        </w:rPr>
        <w:t>жоғарғы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деңгейдегі</w:t>
      </w:r>
      <w:proofErr w:type="spellEnd"/>
      <w:r w:rsidRPr="00AA119F">
        <w:rPr>
          <w:sz w:val="40"/>
          <w:szCs w:val="40"/>
          <w:lang w:val="ru-RU"/>
        </w:rPr>
        <w:t xml:space="preserve">) </w:t>
      </w:r>
      <w:proofErr w:type="spellStart"/>
      <w:r w:rsidRPr="00AA119F">
        <w:rPr>
          <w:sz w:val="40"/>
          <w:szCs w:val="40"/>
          <w:lang w:val="ru-RU"/>
        </w:rPr>
        <w:t>негізінде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тұ</w:t>
      </w:r>
      <w:proofErr w:type="gramStart"/>
      <w:r w:rsidRPr="00AA119F">
        <w:rPr>
          <w:sz w:val="40"/>
          <w:szCs w:val="40"/>
          <w:lang w:val="ru-RU"/>
        </w:rPr>
        <w:t>р</w:t>
      </w:r>
      <w:proofErr w:type="gramEnd"/>
      <w:r w:rsidRPr="00AA119F">
        <w:rPr>
          <w:sz w:val="40"/>
          <w:szCs w:val="40"/>
          <w:lang w:val="ru-RU"/>
        </w:rPr>
        <w:t>ғызылады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соған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сәйкес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арифметикалық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логикалық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өрнектер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түсіндіріледі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алгебра </w:t>
      </w:r>
      <w:proofErr w:type="spellStart"/>
      <w:r w:rsidRPr="00AA119F">
        <w:rPr>
          <w:sz w:val="40"/>
          <w:szCs w:val="40"/>
          <w:lang w:val="ru-RU"/>
        </w:rPr>
        <w:t>өрнектерінде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сонымен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қатар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процедуралық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түсіндірілуі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болады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Басқаша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сөзбен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айтқанда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алгебра </w:t>
      </w:r>
      <w:proofErr w:type="spellStart"/>
      <w:r w:rsidRPr="00AA119F">
        <w:rPr>
          <w:sz w:val="40"/>
          <w:szCs w:val="40"/>
          <w:lang w:val="ru-RU"/>
        </w:rPr>
        <w:t>тілінде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ұсынылған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сұраныс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олардың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үлкендерінің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proofErr w:type="gramStart"/>
      <w:r w:rsidRPr="00AA119F">
        <w:rPr>
          <w:sz w:val="40"/>
          <w:szCs w:val="40"/>
          <w:lang w:val="ru-RU"/>
        </w:rPr>
        <w:t>м</w:t>
      </w:r>
      <w:proofErr w:type="gramEnd"/>
      <w:r w:rsidRPr="00AA119F">
        <w:rPr>
          <w:sz w:val="40"/>
          <w:szCs w:val="40"/>
          <w:lang w:val="ru-RU"/>
        </w:rPr>
        <w:t>үмкін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жақшалардың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болуының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есебінен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қарапайым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алгебралық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операциялардың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тізбегі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ретінде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жүзеге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асырылуы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мүмкін</w:t>
      </w:r>
      <w:proofErr w:type="spellEnd"/>
      <w:r w:rsidRPr="00AA119F">
        <w:rPr>
          <w:sz w:val="40"/>
          <w:szCs w:val="40"/>
          <w:lang w:val="ru-RU"/>
        </w:rPr>
        <w:t>.</w:t>
      </w:r>
    </w:p>
    <w:p w:rsidR="00385DBA" w:rsidRPr="00AA119F" w:rsidRDefault="00385DBA" w:rsidP="00385DBA">
      <w:pPr>
        <w:pStyle w:val="a3"/>
        <w:ind w:right="249" w:firstLine="707"/>
        <w:jc w:val="both"/>
        <w:rPr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формуласы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үшін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бі</w:t>
      </w:r>
      <w:proofErr w:type="gramStart"/>
      <w:r w:rsidRPr="00AA119F">
        <w:rPr>
          <w:sz w:val="40"/>
          <w:szCs w:val="40"/>
          <w:lang w:val="ru-RU"/>
        </w:rPr>
        <w:t>р</w:t>
      </w:r>
      <w:proofErr w:type="spellEnd"/>
      <w:proofErr w:type="gram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мағыналы</w:t>
      </w:r>
      <w:proofErr w:type="spellEnd"/>
      <w:r w:rsidRPr="00AA119F">
        <w:rPr>
          <w:sz w:val="40"/>
          <w:szCs w:val="40"/>
          <w:lang w:val="ru-RU"/>
        </w:rPr>
        <w:t xml:space="preserve"> интерпретация (</w:t>
      </w:r>
      <w:proofErr w:type="spellStart"/>
      <w:r w:rsidRPr="00AA119F">
        <w:rPr>
          <w:sz w:val="40"/>
          <w:szCs w:val="40"/>
          <w:lang w:val="ru-RU"/>
        </w:rPr>
        <w:t>сәйкес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нақты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әрекеттер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тізбегі</w:t>
      </w:r>
      <w:proofErr w:type="spellEnd"/>
      <w:r w:rsidRPr="00AA119F">
        <w:rPr>
          <w:sz w:val="40"/>
          <w:szCs w:val="40"/>
          <w:lang w:val="ru-RU"/>
        </w:rPr>
        <w:t xml:space="preserve">), </w:t>
      </w:r>
      <w:proofErr w:type="spellStart"/>
      <w:r w:rsidRPr="00AA119F">
        <w:rPr>
          <w:sz w:val="40"/>
          <w:szCs w:val="40"/>
          <w:lang w:val="ru-RU"/>
        </w:rPr>
        <w:t>жалпылама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айтқанда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жоқ</w:t>
      </w:r>
      <w:proofErr w:type="spellEnd"/>
      <w:r w:rsidRPr="00AA119F">
        <w:rPr>
          <w:sz w:val="40"/>
          <w:szCs w:val="40"/>
          <w:lang w:val="ru-RU"/>
        </w:rPr>
        <w:t xml:space="preserve">. Формула тек </w:t>
      </w:r>
      <w:proofErr w:type="spellStart"/>
      <w:r w:rsidRPr="00AA119F">
        <w:rPr>
          <w:sz w:val="40"/>
          <w:szCs w:val="40"/>
          <w:lang w:val="ru-RU"/>
        </w:rPr>
        <w:t>шарттарды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орнатады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олармен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қатынастарды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шешімдендіретін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кортеждерді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қанағаттандыру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қажет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Сондықтан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тілдері</w:t>
      </w:r>
      <w:proofErr w:type="spellEnd"/>
      <w:r w:rsidRPr="00AA119F">
        <w:rPr>
          <w:sz w:val="40"/>
          <w:szCs w:val="40"/>
          <w:lang w:val="ru-RU"/>
        </w:rPr>
        <w:t xml:space="preserve"> аса </w:t>
      </w:r>
      <w:proofErr w:type="spellStart"/>
      <w:r w:rsidRPr="00AA119F">
        <w:rPr>
          <w:sz w:val="40"/>
          <w:szCs w:val="40"/>
          <w:lang w:val="ru-RU"/>
        </w:rPr>
        <w:t>процедуралы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емес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немесе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ресми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түрде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айтылған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lastRenderedPageBreak/>
        <w:t>болып</w:t>
      </w:r>
      <w:proofErr w:type="spellEnd"/>
      <w:r w:rsidRPr="00AA119F">
        <w:rPr>
          <w:spacing w:val="-7"/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табылады</w:t>
      </w:r>
      <w:proofErr w:type="spellEnd"/>
      <w:r w:rsidRPr="00AA119F">
        <w:rPr>
          <w:sz w:val="40"/>
          <w:szCs w:val="40"/>
          <w:lang w:val="ru-RU"/>
        </w:rPr>
        <w:t>.</w:t>
      </w:r>
    </w:p>
    <w:p w:rsidR="00385DBA" w:rsidRPr="00AA119F" w:rsidRDefault="00385DBA" w:rsidP="00385DBA">
      <w:pPr>
        <w:pStyle w:val="a3"/>
        <w:spacing w:before="1"/>
        <w:ind w:right="247" w:firstLine="707"/>
        <w:jc w:val="both"/>
        <w:rPr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Көрсетілген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аппараттардың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көмегі</w:t>
      </w:r>
      <w:proofErr w:type="gramStart"/>
      <w:r w:rsidRPr="00AA119F">
        <w:rPr>
          <w:sz w:val="40"/>
          <w:szCs w:val="40"/>
          <w:lang w:val="ru-RU"/>
        </w:rPr>
        <w:t>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</w:t>
      </w:r>
      <w:proofErr w:type="gramEnd"/>
      <w:r w:rsidRPr="00AA119F">
        <w:rPr>
          <w:sz w:val="40"/>
          <w:szCs w:val="40"/>
          <w:lang w:val="ru-RU"/>
        </w:rPr>
        <w:t>үзеге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асырылған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операциялар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маңызды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қасиетке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ие</w:t>
      </w:r>
      <w:proofErr w:type="spellEnd"/>
      <w:r w:rsidRPr="00AA119F">
        <w:rPr>
          <w:sz w:val="40"/>
          <w:szCs w:val="40"/>
          <w:lang w:val="ru-RU"/>
        </w:rPr>
        <w:t xml:space="preserve">: </w:t>
      </w:r>
      <w:proofErr w:type="spellStart"/>
      <w:r w:rsidRPr="00AA119F">
        <w:rPr>
          <w:sz w:val="40"/>
          <w:szCs w:val="40"/>
          <w:lang w:val="ru-RU"/>
        </w:rPr>
        <w:t>олар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қатынастар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жиынымен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тұйықталған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Бұл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алгебра </w:t>
      </w:r>
      <w:proofErr w:type="spellStart"/>
      <w:r w:rsidRPr="00AA119F">
        <w:rPr>
          <w:sz w:val="40"/>
          <w:szCs w:val="40"/>
          <w:lang w:val="ru-RU"/>
        </w:rPr>
        <w:t>өрнектері</w:t>
      </w:r>
      <w:proofErr w:type="spellEnd"/>
      <w:r w:rsidRPr="00AA119F">
        <w:rPr>
          <w:sz w:val="40"/>
          <w:szCs w:val="40"/>
          <w:lang w:val="ru-RU"/>
        </w:rPr>
        <w:t xml:space="preserve"> мен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формулалары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ДҚ </w:t>
      </w:r>
      <w:proofErr w:type="spellStart"/>
      <w:r w:rsidRPr="00AA119F">
        <w:rPr>
          <w:sz w:val="40"/>
          <w:szCs w:val="40"/>
          <w:lang w:val="ru-RU"/>
        </w:rPr>
        <w:t>қатынастарының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</w:t>
      </w:r>
      <w:proofErr w:type="gramStart"/>
      <w:r w:rsidRPr="00AA119F">
        <w:rPr>
          <w:sz w:val="40"/>
          <w:szCs w:val="40"/>
          <w:lang w:val="ru-RU"/>
        </w:rPr>
        <w:t>ст</w:t>
      </w:r>
      <w:proofErr w:type="gramEnd"/>
      <w:r w:rsidRPr="00AA119F">
        <w:rPr>
          <w:sz w:val="40"/>
          <w:szCs w:val="40"/>
          <w:lang w:val="ru-RU"/>
        </w:rPr>
        <w:t>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анықталатынын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нәтижесі</w:t>
      </w:r>
      <w:proofErr w:type="spellEnd"/>
      <w:r w:rsidRPr="00AA119F">
        <w:rPr>
          <w:sz w:val="40"/>
          <w:szCs w:val="40"/>
          <w:lang w:val="ru-RU"/>
        </w:rPr>
        <w:t xml:space="preserve"> де </w:t>
      </w:r>
      <w:proofErr w:type="spellStart"/>
      <w:r w:rsidRPr="00AA119F">
        <w:rPr>
          <w:sz w:val="40"/>
          <w:szCs w:val="40"/>
          <w:lang w:val="ru-RU"/>
        </w:rPr>
        <w:t>қатынас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болып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табылатынын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білдіреді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Нәтижесінде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кез</w:t>
      </w:r>
      <w:proofErr w:type="spellEnd"/>
      <w:r w:rsidRPr="00AA119F">
        <w:rPr>
          <w:spacing w:val="21"/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келген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өрнек</w:t>
      </w:r>
      <w:proofErr w:type="spellEnd"/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немесе</w:t>
      </w:r>
      <w:proofErr w:type="spellEnd"/>
      <w:r w:rsidRPr="00AA119F">
        <w:rPr>
          <w:sz w:val="40"/>
          <w:szCs w:val="40"/>
          <w:lang w:val="ru-RU"/>
        </w:rPr>
        <w:tab/>
        <w:t>формула</w:t>
      </w:r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қатынас</w:t>
      </w:r>
      <w:proofErr w:type="spellEnd"/>
      <w:r w:rsidR="00705E1E">
        <w:rPr>
          <w:sz w:val="40"/>
          <w:szCs w:val="40"/>
          <w:lang w:val="ru-RU"/>
        </w:rPr>
        <w:t xml:space="preserve"> </w:t>
      </w:r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ретінде</w:t>
      </w:r>
      <w:proofErr w:type="spellEnd"/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түсіндіріледі</w:t>
      </w:r>
      <w:proofErr w:type="spellEnd"/>
      <w:r w:rsidRPr="00AA119F">
        <w:rPr>
          <w:sz w:val="40"/>
          <w:szCs w:val="40"/>
          <w:lang w:val="ru-RU"/>
        </w:rPr>
        <w:t>,</w:t>
      </w:r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бұл</w:t>
      </w:r>
      <w:proofErr w:type="spellEnd"/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оларды</w:t>
      </w:r>
      <w:proofErr w:type="spellEnd"/>
      <w:r w:rsidRPr="00AA119F">
        <w:rPr>
          <w:sz w:val="40"/>
          <w:szCs w:val="40"/>
          <w:lang w:val="ru-RU"/>
        </w:rPr>
        <w:tab/>
      </w:r>
      <w:proofErr w:type="spellStart"/>
      <w:r w:rsidRPr="00AA119F">
        <w:rPr>
          <w:sz w:val="40"/>
          <w:szCs w:val="40"/>
          <w:lang w:val="ru-RU"/>
        </w:rPr>
        <w:t>басқа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өрнектер</w:t>
      </w:r>
      <w:proofErr w:type="spellEnd"/>
      <w:r w:rsidRPr="00AA119F">
        <w:rPr>
          <w:sz w:val="40"/>
          <w:szCs w:val="40"/>
          <w:lang w:val="ru-RU"/>
        </w:rPr>
        <w:t xml:space="preserve"> мен </w:t>
      </w:r>
      <w:proofErr w:type="spellStart"/>
      <w:r w:rsidRPr="00AA119F">
        <w:rPr>
          <w:sz w:val="40"/>
          <w:szCs w:val="40"/>
          <w:lang w:val="ru-RU"/>
        </w:rPr>
        <w:t>формулаларда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қолдануға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мүмкіндік</w:t>
      </w:r>
      <w:proofErr w:type="spellEnd"/>
      <w:r w:rsidRPr="00AA119F">
        <w:rPr>
          <w:spacing w:val="-3"/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береді</w:t>
      </w:r>
      <w:proofErr w:type="spellEnd"/>
      <w:r w:rsidRPr="00AA119F">
        <w:rPr>
          <w:sz w:val="40"/>
          <w:szCs w:val="40"/>
          <w:lang w:val="ru-RU"/>
        </w:rPr>
        <w:t>.</w:t>
      </w:r>
    </w:p>
    <w:p w:rsidR="00385DBA" w:rsidRPr="00AA119F" w:rsidRDefault="00385DBA" w:rsidP="00385DBA">
      <w:pPr>
        <w:ind w:left="238" w:right="247" w:firstLine="707"/>
        <w:jc w:val="both"/>
        <w:rPr>
          <w:i/>
          <w:sz w:val="40"/>
          <w:szCs w:val="40"/>
          <w:lang w:val="ru-RU"/>
        </w:rPr>
      </w:pPr>
      <w:proofErr w:type="spellStart"/>
      <w:r w:rsidRPr="00AA119F">
        <w:rPr>
          <w:sz w:val="40"/>
          <w:szCs w:val="40"/>
          <w:lang w:val="ru-RU"/>
        </w:rPr>
        <w:t>Кө</w:t>
      </w:r>
      <w:proofErr w:type="gramStart"/>
      <w:r w:rsidRPr="00AA119F">
        <w:rPr>
          <w:sz w:val="40"/>
          <w:szCs w:val="40"/>
          <w:lang w:val="ru-RU"/>
        </w:rPr>
        <w:t>р</w:t>
      </w:r>
      <w:proofErr w:type="gramEnd"/>
      <w:r w:rsidRPr="00AA119F">
        <w:rPr>
          <w:sz w:val="40"/>
          <w:szCs w:val="40"/>
          <w:lang w:val="ru-RU"/>
        </w:rPr>
        <w:t>іп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отырғанымыздай</w:t>
      </w:r>
      <w:proofErr w:type="spellEnd"/>
      <w:r w:rsidRPr="00AA119F">
        <w:rPr>
          <w:sz w:val="40"/>
          <w:szCs w:val="40"/>
          <w:lang w:val="ru-RU"/>
        </w:rPr>
        <w:t xml:space="preserve">, алгебра </w:t>
      </w:r>
      <w:proofErr w:type="spellStart"/>
      <w:r w:rsidRPr="00AA119F">
        <w:rPr>
          <w:sz w:val="40"/>
          <w:szCs w:val="40"/>
          <w:lang w:val="ru-RU"/>
        </w:rPr>
        <w:t>және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үлкен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айқын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қуатқа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ие</w:t>
      </w:r>
      <w:proofErr w:type="spellEnd"/>
      <w:r w:rsidRPr="00AA119F">
        <w:rPr>
          <w:sz w:val="40"/>
          <w:szCs w:val="40"/>
          <w:lang w:val="ru-RU"/>
        </w:rPr>
        <w:t xml:space="preserve">, </w:t>
      </w:r>
      <w:proofErr w:type="spellStart"/>
      <w:r w:rsidRPr="00AA119F">
        <w:rPr>
          <w:sz w:val="40"/>
          <w:szCs w:val="40"/>
          <w:lang w:val="ru-RU"/>
        </w:rPr>
        <w:t>деректер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қорына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өте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күрделі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сұраныстар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алгебраның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бір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өрнегінің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немесе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есептеудің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бір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формуласының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көмегімен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өрнектелуі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мүмкін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sz w:val="40"/>
          <w:szCs w:val="40"/>
          <w:lang w:val="ru-RU"/>
        </w:rPr>
        <w:t>Дәл</w:t>
      </w:r>
      <w:proofErr w:type="spellEnd"/>
      <w:r w:rsidRPr="00AA119F">
        <w:rPr>
          <w:sz w:val="40"/>
          <w:szCs w:val="40"/>
          <w:lang w:val="ru-RU"/>
        </w:rPr>
        <w:t xml:space="preserve"> осы </w:t>
      </w:r>
      <w:proofErr w:type="spellStart"/>
      <w:r w:rsidRPr="00AA119F">
        <w:rPr>
          <w:sz w:val="40"/>
          <w:szCs w:val="40"/>
          <w:lang w:val="ru-RU"/>
        </w:rPr>
        <w:t>себеп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бойынша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мұндай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механизмдер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реляциялық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деректер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үлгісіне</w:t>
      </w:r>
      <w:proofErr w:type="spellEnd"/>
      <w:r w:rsidRPr="00AA119F">
        <w:rPr>
          <w:sz w:val="40"/>
          <w:szCs w:val="40"/>
          <w:lang w:val="ru-RU"/>
        </w:rPr>
        <w:t xml:space="preserve"> </w:t>
      </w:r>
      <w:proofErr w:type="spellStart"/>
      <w:r w:rsidRPr="00AA119F">
        <w:rPr>
          <w:sz w:val="40"/>
          <w:szCs w:val="40"/>
          <w:lang w:val="ru-RU"/>
        </w:rPr>
        <w:t>қосылған</w:t>
      </w:r>
      <w:proofErr w:type="spellEnd"/>
      <w:r w:rsidRPr="00AA119F">
        <w:rPr>
          <w:sz w:val="40"/>
          <w:szCs w:val="40"/>
          <w:lang w:val="ru-RU"/>
        </w:rPr>
        <w:t xml:space="preserve">. </w:t>
      </w:r>
      <w:proofErr w:type="spellStart"/>
      <w:r w:rsidRPr="00AA119F">
        <w:rPr>
          <w:i/>
          <w:sz w:val="40"/>
          <w:szCs w:val="40"/>
          <w:lang w:val="ru-RU"/>
        </w:rPr>
        <w:t>Реляциялық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деректер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қорына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айла-шарғы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жасаудың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нақты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тілі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реляциялы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толық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proofErr w:type="gramStart"/>
      <w:r w:rsidRPr="00AA119F">
        <w:rPr>
          <w:i/>
          <w:sz w:val="40"/>
          <w:szCs w:val="40"/>
          <w:lang w:val="ru-RU"/>
        </w:rPr>
        <w:t>деп</w:t>
      </w:r>
      <w:proofErr w:type="spellEnd"/>
      <w:proofErr w:type="gram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аталады</w:t>
      </w:r>
      <w:proofErr w:type="spellEnd"/>
      <w:r w:rsidRPr="00AA119F">
        <w:rPr>
          <w:i/>
          <w:sz w:val="40"/>
          <w:szCs w:val="40"/>
          <w:lang w:val="ru-RU"/>
        </w:rPr>
        <w:t xml:space="preserve">, </w:t>
      </w:r>
      <w:proofErr w:type="spellStart"/>
      <w:r w:rsidRPr="00AA119F">
        <w:rPr>
          <w:i/>
          <w:sz w:val="40"/>
          <w:szCs w:val="40"/>
          <w:lang w:val="ru-RU"/>
        </w:rPr>
        <w:t>егер</w:t>
      </w:r>
      <w:proofErr w:type="spellEnd"/>
      <w:r w:rsidRPr="00AA119F">
        <w:rPr>
          <w:i/>
          <w:sz w:val="40"/>
          <w:szCs w:val="40"/>
          <w:lang w:val="ru-RU"/>
        </w:rPr>
        <w:t xml:space="preserve">, </w:t>
      </w:r>
      <w:proofErr w:type="spellStart"/>
      <w:r w:rsidRPr="00AA119F">
        <w:rPr>
          <w:i/>
          <w:sz w:val="40"/>
          <w:szCs w:val="40"/>
          <w:lang w:val="ru-RU"/>
        </w:rPr>
        <w:t>реляциялық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алгебраның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бір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операциясының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немесе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реляциялық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есептеудің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бір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формуласының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көмегімен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өрнектелетін</w:t>
      </w:r>
      <w:proofErr w:type="spellEnd"/>
      <w:r w:rsidRPr="00AA119F">
        <w:rPr>
          <w:i/>
          <w:sz w:val="40"/>
          <w:szCs w:val="40"/>
          <w:lang w:val="ru-RU"/>
        </w:rPr>
        <w:t xml:space="preserve">, </w:t>
      </w:r>
      <w:proofErr w:type="spellStart"/>
      <w:r w:rsidRPr="00AA119F">
        <w:rPr>
          <w:i/>
          <w:sz w:val="40"/>
          <w:szCs w:val="40"/>
          <w:lang w:val="ru-RU"/>
        </w:rPr>
        <w:t>кез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келген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сұраныс</w:t>
      </w:r>
      <w:proofErr w:type="spellEnd"/>
      <w:r w:rsidRPr="00AA119F">
        <w:rPr>
          <w:i/>
          <w:sz w:val="40"/>
          <w:szCs w:val="40"/>
          <w:lang w:val="ru-RU"/>
        </w:rPr>
        <w:t xml:space="preserve"> осы </w:t>
      </w:r>
      <w:proofErr w:type="spellStart"/>
      <w:r w:rsidRPr="00AA119F">
        <w:rPr>
          <w:i/>
          <w:sz w:val="40"/>
          <w:szCs w:val="40"/>
          <w:lang w:val="ru-RU"/>
        </w:rPr>
        <w:t>тілдің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бір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операторымен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өрнектелуі</w:t>
      </w:r>
      <w:proofErr w:type="spellEnd"/>
      <w:r w:rsidRPr="00AA119F">
        <w:rPr>
          <w:i/>
          <w:sz w:val="40"/>
          <w:szCs w:val="40"/>
          <w:lang w:val="ru-RU"/>
        </w:rPr>
        <w:t xml:space="preserve"> </w:t>
      </w:r>
      <w:proofErr w:type="spellStart"/>
      <w:r w:rsidRPr="00AA119F">
        <w:rPr>
          <w:i/>
          <w:sz w:val="40"/>
          <w:szCs w:val="40"/>
          <w:lang w:val="ru-RU"/>
        </w:rPr>
        <w:t>мүмкін</w:t>
      </w:r>
      <w:proofErr w:type="spellEnd"/>
      <w:r w:rsidRPr="00AA119F">
        <w:rPr>
          <w:i/>
          <w:sz w:val="40"/>
          <w:szCs w:val="40"/>
          <w:lang w:val="ru-RU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rStyle w:val="a7"/>
          <w:sz w:val="40"/>
          <w:szCs w:val="40"/>
          <w:lang w:val="kk-KZ"/>
        </w:rPr>
        <w:t>Реляциялық алгебра</w:t>
      </w:r>
      <w:r w:rsidRPr="00AA119F">
        <w:rPr>
          <w:sz w:val="40"/>
          <w:szCs w:val="40"/>
          <w:lang w:val="kk-KZ"/>
        </w:rPr>
        <w:t> – бұл реляциялық кестелерді өңдеу тілі. Реляциялық алгебра келесі амалдардан тұрады: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sz w:val="40"/>
          <w:szCs w:val="40"/>
          <w:lang w:val="kk-KZ"/>
        </w:rPr>
        <w:t>· біріктіру;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sz w:val="40"/>
          <w:szCs w:val="40"/>
          <w:lang w:val="kk-KZ"/>
        </w:rPr>
        <w:lastRenderedPageBreak/>
        <w:t>· қиылысу;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sz w:val="40"/>
          <w:szCs w:val="40"/>
          <w:lang w:val="kk-KZ"/>
        </w:rPr>
        <w:t>· айыру;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sz w:val="40"/>
          <w:szCs w:val="40"/>
          <w:lang w:val="kk-KZ"/>
        </w:rPr>
        <w:t>· көбейту;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  <w:lang w:val="kk-KZ"/>
        </w:rPr>
      </w:pPr>
      <w:r w:rsidRPr="00AA119F">
        <w:rPr>
          <w:sz w:val="40"/>
          <w:szCs w:val="40"/>
          <w:lang w:val="kk-KZ"/>
        </w:rPr>
        <w:t>· таңдау;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· </w:t>
      </w:r>
      <w:proofErr w:type="spellStart"/>
      <w:r w:rsidRPr="00AA119F">
        <w:rPr>
          <w:sz w:val="40"/>
          <w:szCs w:val="40"/>
        </w:rPr>
        <w:t>проекцияны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</w:t>
      </w:r>
      <w:proofErr w:type="spell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>· проекция;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· </w:t>
      </w:r>
      <w:proofErr w:type="spellStart"/>
      <w:r w:rsidRPr="00AA119F">
        <w:rPr>
          <w:sz w:val="40"/>
          <w:szCs w:val="40"/>
        </w:rPr>
        <w:t>қосу</w:t>
      </w:r>
      <w:proofErr w:type="spellEnd"/>
      <w:r w:rsidRPr="00AA119F">
        <w:rPr>
          <w:sz w:val="40"/>
          <w:szCs w:val="40"/>
        </w:rPr>
        <w:t xml:space="preserve"> (</w:t>
      </w:r>
      <w:proofErr w:type="spellStart"/>
      <w:r w:rsidRPr="00AA119F">
        <w:rPr>
          <w:sz w:val="40"/>
          <w:szCs w:val="40"/>
        </w:rPr>
        <w:t>жалғ</w:t>
      </w:r>
      <w:proofErr w:type="gramStart"/>
      <w:r w:rsidRPr="00AA119F">
        <w:rPr>
          <w:sz w:val="40"/>
          <w:szCs w:val="40"/>
        </w:rPr>
        <w:t>ау</w:t>
      </w:r>
      <w:proofErr w:type="spellEnd"/>
      <w:proofErr w:type="gramEnd"/>
      <w:r w:rsidRPr="00AA119F">
        <w:rPr>
          <w:sz w:val="40"/>
          <w:szCs w:val="40"/>
        </w:rPr>
        <w:t>);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· </w:t>
      </w:r>
      <w:proofErr w:type="spellStart"/>
      <w:proofErr w:type="gramStart"/>
      <w:r w:rsidRPr="00AA119F">
        <w:rPr>
          <w:sz w:val="40"/>
          <w:szCs w:val="40"/>
        </w:rPr>
        <w:t>б</w:t>
      </w:r>
      <w:proofErr w:type="gramEnd"/>
      <w:r w:rsidRPr="00AA119F">
        <w:rPr>
          <w:sz w:val="40"/>
          <w:szCs w:val="40"/>
        </w:rPr>
        <w:t>өлу</w:t>
      </w:r>
      <w:proofErr w:type="spell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· </w:t>
      </w:r>
      <w:proofErr w:type="spellStart"/>
      <w:r w:rsidRPr="00AA119F">
        <w:rPr>
          <w:sz w:val="40"/>
          <w:szCs w:val="40"/>
        </w:rPr>
        <w:t>меншіктеу</w:t>
      </w:r>
      <w:proofErr w:type="spell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Бі</w:t>
      </w:r>
      <w:proofErr w:type="gramStart"/>
      <w:r w:rsidRPr="00AA119F">
        <w:rPr>
          <w:rStyle w:val="a7"/>
          <w:sz w:val="40"/>
          <w:szCs w:val="40"/>
        </w:rPr>
        <w:t>р</w:t>
      </w:r>
      <w:proofErr w:type="gramEnd"/>
      <w:r w:rsidRPr="00AA119F">
        <w:rPr>
          <w:rStyle w:val="a7"/>
          <w:sz w:val="40"/>
          <w:szCs w:val="40"/>
        </w:rPr>
        <w:t>іктіру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> </w:t>
      </w:r>
      <w:proofErr w:type="spellStart"/>
      <w:r w:rsidRPr="00AA119F">
        <w:rPr>
          <w:sz w:val="40"/>
          <w:szCs w:val="40"/>
        </w:rPr>
        <w:t>екі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мәліметтерін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үйлестіруге</w:t>
      </w:r>
      <w:proofErr w:type="spellEnd"/>
      <w:r w:rsidRPr="00AA119F">
        <w:rPr>
          <w:sz w:val="40"/>
          <w:szCs w:val="40"/>
        </w:rPr>
        <w:t xml:space="preserve">, </w:t>
      </w:r>
      <w:proofErr w:type="spellStart"/>
      <w:r w:rsidRPr="00AA119F">
        <w:rPr>
          <w:sz w:val="40"/>
          <w:szCs w:val="40"/>
        </w:rPr>
        <w:t>екі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жазбалары</w:t>
      </w:r>
      <w:proofErr w:type="spellEnd"/>
      <w:r w:rsidRPr="00AA119F">
        <w:rPr>
          <w:sz w:val="40"/>
          <w:szCs w:val="40"/>
        </w:rPr>
        <w:t xml:space="preserve"> (</w:t>
      </w:r>
      <w:proofErr w:type="spellStart"/>
      <w:r w:rsidRPr="00AA119F">
        <w:rPr>
          <w:sz w:val="40"/>
          <w:szCs w:val="40"/>
        </w:rPr>
        <w:t>кортеждері</w:t>
      </w:r>
      <w:proofErr w:type="spellEnd"/>
      <w:r w:rsidRPr="00AA119F">
        <w:rPr>
          <w:sz w:val="40"/>
          <w:szCs w:val="40"/>
        </w:rPr>
        <w:t xml:space="preserve">) тек </w:t>
      </w:r>
      <w:proofErr w:type="spellStart"/>
      <w:r w:rsidRPr="00AA119F">
        <w:rPr>
          <w:sz w:val="40"/>
          <w:szCs w:val="40"/>
        </w:rPr>
        <w:t>бір-ақ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рет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пайда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болатын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құруға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мүмкіндік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береді</w:t>
      </w:r>
      <w:proofErr w:type="spellEnd"/>
      <w:r w:rsidRPr="00AA119F">
        <w:rPr>
          <w:sz w:val="40"/>
          <w:szCs w:val="40"/>
        </w:rPr>
        <w:t xml:space="preserve">. 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gramEnd"/>
      <w:r w:rsidRPr="00AA119F">
        <w:rPr>
          <w:sz w:val="40"/>
          <w:szCs w:val="40"/>
        </w:rPr>
        <w:t>іктіру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 xml:space="preserve"> U </w:t>
      </w:r>
      <w:proofErr w:type="spellStart"/>
      <w:r w:rsidRPr="00AA119F">
        <w:rPr>
          <w:sz w:val="40"/>
          <w:szCs w:val="40"/>
        </w:rPr>
        <w:t>әрпімен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беріледі</w:t>
      </w:r>
      <w:proofErr w:type="spellEnd"/>
      <w:r w:rsidRPr="00AA119F">
        <w:rPr>
          <w:sz w:val="40"/>
          <w:szCs w:val="40"/>
        </w:rPr>
        <w:t xml:space="preserve">. 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Екі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gramEnd"/>
      <w:r w:rsidRPr="00AA119F">
        <w:rPr>
          <w:sz w:val="40"/>
          <w:szCs w:val="40"/>
        </w:rPr>
        <w:t>іктіру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кезінде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олар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бағандардың</w:t>
      </w:r>
      <w:proofErr w:type="spellEnd"/>
      <w:r w:rsidRPr="00AA119F">
        <w:rPr>
          <w:sz w:val="40"/>
          <w:szCs w:val="40"/>
        </w:rPr>
        <w:t xml:space="preserve"> (</w:t>
      </w:r>
      <w:proofErr w:type="spellStart"/>
      <w:r w:rsidRPr="00AA119F">
        <w:rPr>
          <w:sz w:val="40"/>
          <w:szCs w:val="40"/>
        </w:rPr>
        <w:t>атрибуттардың</w:t>
      </w:r>
      <w:proofErr w:type="spellEnd"/>
      <w:r w:rsidRPr="00AA119F">
        <w:rPr>
          <w:sz w:val="40"/>
          <w:szCs w:val="40"/>
        </w:rPr>
        <w:t xml:space="preserve">) саны </w:t>
      </w:r>
      <w:proofErr w:type="spellStart"/>
      <w:r w:rsidRPr="00AA119F">
        <w:rPr>
          <w:sz w:val="40"/>
          <w:szCs w:val="40"/>
        </w:rPr>
        <w:t>бойынша</w:t>
      </w:r>
      <w:proofErr w:type="spellEnd"/>
      <w:r w:rsidRPr="00AA119F">
        <w:rPr>
          <w:sz w:val="40"/>
          <w:szCs w:val="40"/>
        </w:rPr>
        <w:t xml:space="preserve">, </w:t>
      </w:r>
      <w:proofErr w:type="spellStart"/>
      <w:r w:rsidRPr="00AA119F">
        <w:rPr>
          <w:sz w:val="40"/>
          <w:szCs w:val="40"/>
        </w:rPr>
        <w:t>сондай-ақ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олардың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типі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бойынша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сәйкес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келуі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тиіс</w:t>
      </w:r>
      <w:proofErr w:type="spellEnd"/>
      <w:r w:rsidRPr="00AA119F">
        <w:rPr>
          <w:sz w:val="40"/>
          <w:szCs w:val="40"/>
        </w:rPr>
        <w:t>.</w:t>
      </w:r>
    </w:p>
    <w:p w:rsidR="00385DBA" w:rsidRPr="00385DBA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Қиылысу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  <w:lang w:val="en-US"/>
        </w:rPr>
        <w:t> </w:t>
      </w:r>
      <w:proofErr w:type="spellStart"/>
      <w:r w:rsidRPr="00AA119F">
        <w:rPr>
          <w:sz w:val="40"/>
          <w:szCs w:val="40"/>
        </w:rPr>
        <w:t>екі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ортақ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жолдарын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бөлі</w:t>
      </w:r>
      <w:proofErr w:type="gramStart"/>
      <w:r w:rsidRPr="00AA119F">
        <w:rPr>
          <w:sz w:val="40"/>
          <w:szCs w:val="40"/>
        </w:rPr>
        <w:t>п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алуға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мүмкіндік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береді</w:t>
      </w:r>
      <w:proofErr w:type="spellEnd"/>
      <w:r w:rsidRPr="00AA119F">
        <w:rPr>
          <w:sz w:val="40"/>
          <w:szCs w:val="40"/>
        </w:rPr>
        <w:t xml:space="preserve">. </w:t>
      </w:r>
      <w:r w:rsidRPr="00385DBA">
        <w:rPr>
          <w:sz w:val="40"/>
          <w:szCs w:val="40"/>
        </w:rPr>
        <w:t xml:space="preserve">^ </w:t>
      </w:r>
      <w:proofErr w:type="spellStart"/>
      <w:r w:rsidRPr="00AA119F">
        <w:rPr>
          <w:sz w:val="40"/>
          <w:szCs w:val="40"/>
        </w:rPr>
        <w:t>символымен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белгіленеді</w:t>
      </w:r>
      <w:proofErr w:type="spellEnd"/>
      <w:r w:rsidRPr="00385DBA">
        <w:rPr>
          <w:sz w:val="40"/>
          <w:szCs w:val="40"/>
        </w:rPr>
        <w:t xml:space="preserve">. </w:t>
      </w:r>
    </w:p>
    <w:p w:rsidR="00385DBA" w:rsidRPr="00385DBA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Айыру</w:t>
      </w:r>
      <w:proofErr w:type="spellEnd"/>
      <w:r w:rsidRPr="00385DBA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  <w:lang w:val="en-US"/>
        </w:rPr>
        <w:t> </w:t>
      </w: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spellEnd"/>
      <w:proofErr w:type="gram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кестеден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басқа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кестеде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жоқ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жазбаларды</w:t>
      </w:r>
      <w:proofErr w:type="spellEnd"/>
      <w:r w:rsidRPr="00385DBA">
        <w:rPr>
          <w:sz w:val="40"/>
          <w:szCs w:val="40"/>
        </w:rPr>
        <w:t xml:space="preserve"> (</w:t>
      </w:r>
      <w:proofErr w:type="spellStart"/>
      <w:r w:rsidRPr="00AA119F">
        <w:rPr>
          <w:sz w:val="40"/>
          <w:szCs w:val="40"/>
        </w:rPr>
        <w:t>жолдарды</w:t>
      </w:r>
      <w:proofErr w:type="spellEnd"/>
      <w:r w:rsidRPr="00385DBA">
        <w:rPr>
          <w:sz w:val="40"/>
          <w:szCs w:val="40"/>
        </w:rPr>
        <w:t xml:space="preserve">) </w:t>
      </w:r>
      <w:proofErr w:type="spellStart"/>
      <w:r w:rsidRPr="00AA119F">
        <w:rPr>
          <w:sz w:val="40"/>
          <w:szCs w:val="40"/>
        </w:rPr>
        <w:t>бөліп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алуға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мүмкіндік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береді</w:t>
      </w:r>
      <w:proofErr w:type="spellEnd"/>
      <w:r w:rsidRPr="00385DBA">
        <w:rPr>
          <w:sz w:val="40"/>
          <w:szCs w:val="40"/>
        </w:rPr>
        <w:t xml:space="preserve">, </w:t>
      </w:r>
      <w:r w:rsidRPr="00AA119F">
        <w:rPr>
          <w:sz w:val="40"/>
          <w:szCs w:val="40"/>
        </w:rPr>
        <w:t>минус</w:t>
      </w:r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белгісімен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белгіленеді</w:t>
      </w:r>
      <w:proofErr w:type="spellEnd"/>
      <w:r w:rsidRPr="00385DBA">
        <w:rPr>
          <w:sz w:val="40"/>
          <w:szCs w:val="40"/>
        </w:rPr>
        <w:t xml:space="preserve">. </w:t>
      </w:r>
    </w:p>
    <w:p w:rsidR="00385DBA" w:rsidRPr="00385DBA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Көбейту</w:t>
      </w:r>
      <w:proofErr w:type="spellEnd"/>
      <w:r w:rsidRPr="00385DBA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  <w:lang w:val="en-US"/>
        </w:rPr>
        <w:t> </w:t>
      </w:r>
      <w:proofErr w:type="spellStart"/>
      <w:r w:rsidRPr="00AA119F">
        <w:rPr>
          <w:sz w:val="40"/>
          <w:szCs w:val="40"/>
        </w:rPr>
        <w:t>екі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декарттық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proofErr w:type="gramStart"/>
      <w:r w:rsidRPr="00AA119F">
        <w:rPr>
          <w:sz w:val="40"/>
          <w:szCs w:val="40"/>
        </w:rPr>
        <w:t>к</w:t>
      </w:r>
      <w:proofErr w:type="gramEnd"/>
      <w:r w:rsidRPr="00AA119F">
        <w:rPr>
          <w:sz w:val="40"/>
          <w:szCs w:val="40"/>
        </w:rPr>
        <w:t>өбейтіндісін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құрайды</w:t>
      </w:r>
      <w:proofErr w:type="spellEnd"/>
      <w:r w:rsidRPr="00385DBA">
        <w:rPr>
          <w:sz w:val="40"/>
          <w:szCs w:val="40"/>
        </w:rPr>
        <w:t xml:space="preserve">. * </w:t>
      </w:r>
      <w:proofErr w:type="spellStart"/>
      <w:r w:rsidRPr="00AA119F">
        <w:rPr>
          <w:sz w:val="40"/>
          <w:szCs w:val="40"/>
        </w:rPr>
        <w:t>символымен</w:t>
      </w:r>
      <w:proofErr w:type="spellEnd"/>
      <w:r w:rsidRPr="00385DBA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белгіленеді</w:t>
      </w:r>
      <w:proofErr w:type="spellEnd"/>
      <w:r w:rsidRPr="00385DBA">
        <w:rPr>
          <w:sz w:val="40"/>
          <w:szCs w:val="40"/>
        </w:rPr>
        <w:t xml:space="preserve">. 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  <w:vertAlign w:val="subscript"/>
          <w:lang w:val="en-US"/>
        </w:rPr>
        <w:lastRenderedPageBreak/>
        <w:t> </w:t>
      </w:r>
      <w:proofErr w:type="spellStart"/>
      <w:r w:rsidRPr="00AA119F">
        <w:rPr>
          <w:rStyle w:val="a7"/>
          <w:sz w:val="40"/>
          <w:szCs w:val="40"/>
        </w:rPr>
        <w:t>Реляциялық</w:t>
      </w:r>
      <w:proofErr w:type="spellEnd"/>
      <w:r w:rsidRPr="00AA119F">
        <w:rPr>
          <w:rStyle w:val="a7"/>
          <w:sz w:val="40"/>
          <w:szCs w:val="40"/>
        </w:rPr>
        <w:t xml:space="preserve"> алгебра. </w:t>
      </w:r>
      <w:proofErr w:type="spellStart"/>
      <w:r w:rsidRPr="00AA119F">
        <w:rPr>
          <w:rStyle w:val="a7"/>
          <w:sz w:val="40"/>
          <w:szCs w:val="40"/>
        </w:rPr>
        <w:t>Таңдау</w:t>
      </w:r>
      <w:proofErr w:type="spellEnd"/>
      <w:r w:rsidRPr="00AA119F">
        <w:rPr>
          <w:rStyle w:val="a7"/>
          <w:sz w:val="40"/>
          <w:szCs w:val="40"/>
        </w:rPr>
        <w:t xml:space="preserve">, </w:t>
      </w:r>
      <w:proofErr w:type="spellStart"/>
      <w:r w:rsidRPr="00AA119F">
        <w:rPr>
          <w:rStyle w:val="a7"/>
          <w:sz w:val="40"/>
          <w:szCs w:val="40"/>
        </w:rPr>
        <w:t>проекцияны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құру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амалдары</w:t>
      </w:r>
      <w:proofErr w:type="spellEnd"/>
      <w:r w:rsidRPr="00AA119F">
        <w:rPr>
          <w:rStyle w:val="a7"/>
          <w:sz w:val="40"/>
          <w:szCs w:val="40"/>
        </w:rPr>
        <w:t xml:space="preserve">. </w:t>
      </w:r>
      <w:proofErr w:type="spellStart"/>
      <w:r w:rsidRPr="00AA119F">
        <w:rPr>
          <w:rStyle w:val="a7"/>
          <w:sz w:val="40"/>
          <w:szCs w:val="40"/>
        </w:rPr>
        <w:t>Қосу</w:t>
      </w:r>
      <w:proofErr w:type="spellEnd"/>
      <w:r w:rsidRPr="00AA119F">
        <w:rPr>
          <w:rStyle w:val="a7"/>
          <w:sz w:val="40"/>
          <w:szCs w:val="40"/>
        </w:rPr>
        <w:t xml:space="preserve"> (</w:t>
      </w:r>
      <w:proofErr w:type="spellStart"/>
      <w:r w:rsidRPr="00AA119F">
        <w:rPr>
          <w:rStyle w:val="a7"/>
          <w:sz w:val="40"/>
          <w:szCs w:val="40"/>
        </w:rPr>
        <w:t>жалғ</w:t>
      </w:r>
      <w:proofErr w:type="gramStart"/>
      <w:r w:rsidRPr="00AA119F">
        <w:rPr>
          <w:rStyle w:val="a7"/>
          <w:sz w:val="40"/>
          <w:szCs w:val="40"/>
        </w:rPr>
        <w:t>ау</w:t>
      </w:r>
      <w:proofErr w:type="spellEnd"/>
      <w:proofErr w:type="gramEnd"/>
      <w:r w:rsidRPr="00AA119F">
        <w:rPr>
          <w:rStyle w:val="a7"/>
          <w:sz w:val="40"/>
          <w:szCs w:val="40"/>
        </w:rPr>
        <w:t xml:space="preserve">)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rStyle w:val="a7"/>
          <w:sz w:val="40"/>
          <w:szCs w:val="40"/>
        </w:rPr>
        <w:t xml:space="preserve">. </w:t>
      </w:r>
      <w:proofErr w:type="spellStart"/>
      <w:proofErr w:type="gramStart"/>
      <w:r w:rsidRPr="00AA119F">
        <w:rPr>
          <w:rStyle w:val="a7"/>
          <w:sz w:val="40"/>
          <w:szCs w:val="40"/>
        </w:rPr>
        <w:t>Б</w:t>
      </w:r>
      <w:proofErr w:type="gramEnd"/>
      <w:r w:rsidRPr="00AA119F">
        <w:rPr>
          <w:rStyle w:val="a7"/>
          <w:sz w:val="40"/>
          <w:szCs w:val="40"/>
        </w:rPr>
        <w:t>өлу</w:t>
      </w:r>
      <w:proofErr w:type="spellEnd"/>
      <w:r w:rsidRPr="00AA119F">
        <w:rPr>
          <w:rStyle w:val="a7"/>
          <w:sz w:val="40"/>
          <w:szCs w:val="40"/>
        </w:rPr>
        <w:t xml:space="preserve">, </w:t>
      </w:r>
      <w:proofErr w:type="spellStart"/>
      <w:r w:rsidRPr="00AA119F">
        <w:rPr>
          <w:rStyle w:val="a7"/>
          <w:sz w:val="40"/>
          <w:szCs w:val="40"/>
        </w:rPr>
        <w:t>меншіктеу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rStyle w:val="a7"/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Таңдау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> </w:t>
      </w: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кестеден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көрсетілген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шартқа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сәйкес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келетін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жазбаларды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іріктеп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алып</w:t>
      </w:r>
      <w:proofErr w:type="spellEnd"/>
      <w:r w:rsidRPr="00AA119F">
        <w:rPr>
          <w:sz w:val="40"/>
          <w:szCs w:val="40"/>
        </w:rPr>
        <w:t xml:space="preserve">, </w:t>
      </w:r>
      <w:proofErr w:type="spellStart"/>
      <w:r w:rsidRPr="00AA119F">
        <w:rPr>
          <w:sz w:val="40"/>
          <w:szCs w:val="40"/>
        </w:rPr>
        <w:t>екінші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құруға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қолданылады</w:t>
      </w:r>
      <w:proofErr w:type="spellEnd"/>
      <w:r w:rsidRPr="00AA119F">
        <w:rPr>
          <w:sz w:val="40"/>
          <w:szCs w:val="40"/>
        </w:rPr>
        <w:t xml:space="preserve">. 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Проекцияны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құру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> </w:t>
      </w:r>
      <w:proofErr w:type="spellStart"/>
      <w:r w:rsidRPr="00AA119F">
        <w:rPr>
          <w:sz w:val="40"/>
          <w:szCs w:val="40"/>
        </w:rPr>
        <w:t>кестеден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proofErr w:type="gramStart"/>
      <w:r w:rsidRPr="00AA119F">
        <w:rPr>
          <w:sz w:val="40"/>
          <w:szCs w:val="40"/>
        </w:rPr>
        <w:t>жа</w:t>
      </w:r>
      <w:proofErr w:type="gramEnd"/>
      <w:r w:rsidRPr="00AA119F">
        <w:rPr>
          <w:sz w:val="40"/>
          <w:szCs w:val="40"/>
        </w:rPr>
        <w:t>ңа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үшін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қажетті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бағандарды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таңдап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алуға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мүмкіндік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береді</w:t>
      </w:r>
      <w:proofErr w:type="spellEnd"/>
      <w:r w:rsidRPr="00AA119F">
        <w:rPr>
          <w:sz w:val="40"/>
          <w:szCs w:val="40"/>
        </w:rPr>
        <w:t xml:space="preserve">. </w:t>
      </w:r>
      <w:proofErr w:type="spellStart"/>
      <w:r w:rsidRPr="00AA119F">
        <w:rPr>
          <w:sz w:val="40"/>
          <w:szCs w:val="40"/>
        </w:rPr>
        <w:t>Проекцияны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келесі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тәртіппен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жазылады</w:t>
      </w:r>
      <w:proofErr w:type="spell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i/>
          <w:iCs/>
          <w:sz w:val="40"/>
          <w:szCs w:val="40"/>
        </w:rPr>
        <w:t>Кестенің</w:t>
      </w:r>
      <w:proofErr w:type="spellEnd"/>
      <w:r w:rsidRPr="00AA119F">
        <w:rPr>
          <w:i/>
          <w:iCs/>
          <w:sz w:val="40"/>
          <w:szCs w:val="40"/>
        </w:rPr>
        <w:t xml:space="preserve"> </w:t>
      </w:r>
      <w:proofErr w:type="spellStart"/>
      <w:r w:rsidRPr="00AA119F">
        <w:rPr>
          <w:i/>
          <w:iCs/>
          <w:sz w:val="40"/>
          <w:szCs w:val="40"/>
        </w:rPr>
        <w:t>атауы</w:t>
      </w:r>
      <w:proofErr w:type="spellEnd"/>
      <w:r w:rsidRPr="00AA119F">
        <w:rPr>
          <w:i/>
          <w:iCs/>
          <w:sz w:val="40"/>
          <w:szCs w:val="40"/>
        </w:rPr>
        <w:t>. [</w:t>
      </w:r>
      <w:proofErr w:type="spellStart"/>
      <w:r w:rsidRPr="00AA119F">
        <w:rPr>
          <w:i/>
          <w:iCs/>
          <w:sz w:val="40"/>
          <w:szCs w:val="40"/>
        </w:rPr>
        <w:t>баған</w:t>
      </w:r>
      <w:proofErr w:type="spellEnd"/>
      <w:r w:rsidRPr="00AA119F">
        <w:rPr>
          <w:i/>
          <w:iCs/>
          <w:sz w:val="40"/>
          <w:szCs w:val="40"/>
        </w:rPr>
        <w:t xml:space="preserve">, </w:t>
      </w:r>
      <w:proofErr w:type="spellStart"/>
      <w:r w:rsidRPr="00AA119F">
        <w:rPr>
          <w:i/>
          <w:iCs/>
          <w:sz w:val="40"/>
          <w:szCs w:val="40"/>
        </w:rPr>
        <w:t>баған</w:t>
      </w:r>
      <w:proofErr w:type="spellEnd"/>
      <w:r w:rsidRPr="00AA119F">
        <w:rPr>
          <w:i/>
          <w:iCs/>
          <w:sz w:val="40"/>
          <w:szCs w:val="40"/>
        </w:rPr>
        <w:t>,</w:t>
      </w:r>
      <w:proofErr w:type="gramStart"/>
      <w:r w:rsidRPr="00AA119F">
        <w:rPr>
          <w:i/>
          <w:iCs/>
          <w:sz w:val="40"/>
          <w:szCs w:val="40"/>
        </w:rPr>
        <w:t xml:space="preserve"> .</w:t>
      </w:r>
      <w:proofErr w:type="gramEnd"/>
      <w:r w:rsidRPr="00AA119F">
        <w:rPr>
          <w:i/>
          <w:iCs/>
          <w:sz w:val="40"/>
          <w:szCs w:val="40"/>
        </w:rPr>
        <w:t xml:space="preserve"> . . , </w:t>
      </w:r>
      <w:proofErr w:type="spellStart"/>
      <w:r w:rsidRPr="00AA119F">
        <w:rPr>
          <w:i/>
          <w:iCs/>
          <w:sz w:val="40"/>
          <w:szCs w:val="40"/>
        </w:rPr>
        <w:t>баған</w:t>
      </w:r>
      <w:proofErr w:type="spellEnd"/>
      <w:r w:rsidRPr="00AA119F">
        <w:rPr>
          <w:i/>
          <w:iCs/>
          <w:sz w:val="40"/>
          <w:szCs w:val="40"/>
        </w:rPr>
        <w:t>]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Қосу</w:t>
      </w:r>
      <w:proofErr w:type="spellEnd"/>
      <w:r w:rsidRPr="00AA119F">
        <w:rPr>
          <w:rStyle w:val="a7"/>
          <w:sz w:val="40"/>
          <w:szCs w:val="40"/>
        </w:rPr>
        <w:t xml:space="preserve"> (</w:t>
      </w:r>
      <w:proofErr w:type="spellStart"/>
      <w:r w:rsidRPr="00AA119F">
        <w:rPr>
          <w:rStyle w:val="a7"/>
          <w:sz w:val="40"/>
          <w:szCs w:val="40"/>
        </w:rPr>
        <w:t>жалғ</w:t>
      </w:r>
      <w:proofErr w:type="gramStart"/>
      <w:r w:rsidRPr="00AA119F">
        <w:rPr>
          <w:rStyle w:val="a7"/>
          <w:sz w:val="40"/>
          <w:szCs w:val="40"/>
        </w:rPr>
        <w:t>ау</w:t>
      </w:r>
      <w:proofErr w:type="spellEnd"/>
      <w:proofErr w:type="gramEnd"/>
      <w:r w:rsidRPr="00AA119F">
        <w:rPr>
          <w:rStyle w:val="a7"/>
          <w:sz w:val="40"/>
          <w:szCs w:val="40"/>
        </w:rPr>
        <w:t xml:space="preserve">)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> </w:t>
      </w:r>
      <w:proofErr w:type="spellStart"/>
      <w:r w:rsidRPr="00AA119F">
        <w:rPr>
          <w:sz w:val="40"/>
          <w:szCs w:val="40"/>
        </w:rPr>
        <w:t>кестелердің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арасындағы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мәліметтерді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байланыстыру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үшін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қолданылады</w:t>
      </w:r>
      <w:proofErr w:type="spellEnd"/>
      <w:r w:rsidRPr="00AA119F">
        <w:rPr>
          <w:sz w:val="40"/>
          <w:szCs w:val="40"/>
        </w:rPr>
        <w:t xml:space="preserve">. </w:t>
      </w:r>
      <w:proofErr w:type="spellStart"/>
      <w:r w:rsidRPr="00AA119F">
        <w:rPr>
          <w:sz w:val="40"/>
          <w:szCs w:val="40"/>
        </w:rPr>
        <w:t>Бұ</w:t>
      </w:r>
      <w:proofErr w:type="gramStart"/>
      <w:r w:rsidRPr="00AA119F">
        <w:rPr>
          <w:sz w:val="40"/>
          <w:szCs w:val="40"/>
        </w:rPr>
        <w:t>л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амал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келесі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түрде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жазылады</w:t>
      </w:r>
      <w:proofErr w:type="spellEnd"/>
      <w:r w:rsidRPr="00AA119F">
        <w:rPr>
          <w:sz w:val="40"/>
          <w:szCs w:val="40"/>
        </w:rPr>
        <w:t>: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Жалғау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үшін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кестелердің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бағандары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бірдей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болуы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proofErr w:type="gramStart"/>
      <w:r w:rsidRPr="00AA119F">
        <w:rPr>
          <w:sz w:val="40"/>
          <w:szCs w:val="40"/>
        </w:rPr>
        <w:t>тиіс</w:t>
      </w:r>
      <w:proofErr w:type="spellEnd"/>
      <w:proofErr w:type="gram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Жалғ</w:t>
      </w:r>
      <w:proofErr w:type="gramStart"/>
      <w:r w:rsidRPr="00AA119F">
        <w:rPr>
          <w:sz w:val="40"/>
          <w:szCs w:val="40"/>
        </w:rPr>
        <w:t>ау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амалын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орындау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кезінде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келесі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әрекеттер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орындалады</w:t>
      </w:r>
      <w:proofErr w:type="spellEnd"/>
      <w:r w:rsidRPr="00AA119F">
        <w:rPr>
          <w:sz w:val="40"/>
          <w:szCs w:val="40"/>
        </w:rPr>
        <w:t>: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1) </w:t>
      </w:r>
      <w:proofErr w:type="spellStart"/>
      <w:r w:rsidRPr="00AA119F">
        <w:rPr>
          <w:sz w:val="40"/>
          <w:szCs w:val="40"/>
        </w:rPr>
        <w:t>Бастапқы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кестелердің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көбейтінді</w:t>
      </w:r>
      <w:proofErr w:type="gramStart"/>
      <w:r w:rsidRPr="00AA119F">
        <w:rPr>
          <w:sz w:val="40"/>
          <w:szCs w:val="40"/>
        </w:rPr>
        <w:t>сі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аны</w:t>
      </w:r>
      <w:proofErr w:type="gramEnd"/>
      <w:r w:rsidRPr="00AA119F">
        <w:rPr>
          <w:sz w:val="40"/>
          <w:szCs w:val="40"/>
        </w:rPr>
        <w:t>қталады</w:t>
      </w:r>
      <w:proofErr w:type="spell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2) </w:t>
      </w:r>
      <w:proofErr w:type="spellStart"/>
      <w:r w:rsidRPr="00AA119F">
        <w:rPr>
          <w:sz w:val="40"/>
          <w:szCs w:val="40"/>
        </w:rPr>
        <w:t>Алынған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proofErr w:type="gramStart"/>
      <w:r w:rsidRPr="00AA119F">
        <w:rPr>
          <w:sz w:val="40"/>
          <w:szCs w:val="40"/>
        </w:rPr>
        <w:t>к</w:t>
      </w:r>
      <w:proofErr w:type="gramEnd"/>
      <w:r w:rsidRPr="00AA119F">
        <w:rPr>
          <w:sz w:val="40"/>
          <w:szCs w:val="40"/>
        </w:rPr>
        <w:t>өбейтіндіден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ортақ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бағандардың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мәндері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бірдей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болатын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жолдар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таңдап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алынады</w:t>
      </w:r>
      <w:proofErr w:type="spell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3) </w:t>
      </w:r>
      <w:proofErr w:type="spellStart"/>
      <w:r w:rsidRPr="00AA119F">
        <w:rPr>
          <w:sz w:val="40"/>
          <w:szCs w:val="40"/>
        </w:rPr>
        <w:t>Жобалау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кезінде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proofErr w:type="gramStart"/>
      <w:r w:rsidRPr="00AA119F">
        <w:rPr>
          <w:sz w:val="40"/>
          <w:szCs w:val="40"/>
        </w:rPr>
        <w:t>ал</w:t>
      </w:r>
      <w:proofErr w:type="gramEnd"/>
      <w:r w:rsidRPr="00AA119F">
        <w:rPr>
          <w:sz w:val="40"/>
          <w:szCs w:val="40"/>
        </w:rPr>
        <w:t>ғашқы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ортақ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бағандары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алынып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тасталады</w:t>
      </w:r>
      <w:proofErr w:type="spell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sz w:val="40"/>
          <w:szCs w:val="40"/>
        </w:rPr>
        <w:t>Жалғаудың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үш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тү</w:t>
      </w:r>
      <w:proofErr w:type="gramStart"/>
      <w:r w:rsidRPr="00AA119F">
        <w:rPr>
          <w:sz w:val="40"/>
          <w:szCs w:val="40"/>
        </w:rPr>
        <w:t>р</w:t>
      </w:r>
      <w:proofErr w:type="gramEnd"/>
      <w:r w:rsidRPr="00AA119F">
        <w:rPr>
          <w:sz w:val="40"/>
          <w:szCs w:val="40"/>
        </w:rPr>
        <w:t>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болады</w:t>
      </w:r>
      <w:proofErr w:type="spellEnd"/>
      <w:r w:rsidRPr="00AA119F">
        <w:rPr>
          <w:sz w:val="40"/>
          <w:szCs w:val="40"/>
        </w:rPr>
        <w:t>: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- </w:t>
      </w:r>
      <w:proofErr w:type="spellStart"/>
      <w:r w:rsidRPr="00AA119F">
        <w:rPr>
          <w:sz w:val="40"/>
          <w:szCs w:val="40"/>
        </w:rPr>
        <w:t>табиғи</w:t>
      </w:r>
      <w:proofErr w:type="spellEnd"/>
      <w:r w:rsidRPr="00AA119F">
        <w:rPr>
          <w:sz w:val="40"/>
          <w:szCs w:val="40"/>
        </w:rPr>
        <w:t xml:space="preserve"> (</w:t>
      </w:r>
      <w:proofErr w:type="spellStart"/>
      <w:r w:rsidRPr="00AA119F">
        <w:rPr>
          <w:sz w:val="40"/>
          <w:szCs w:val="40"/>
        </w:rPr>
        <w:t>қарапайым</w:t>
      </w:r>
      <w:proofErr w:type="spellEnd"/>
      <w:r w:rsidRPr="00AA119F">
        <w:rPr>
          <w:sz w:val="40"/>
          <w:szCs w:val="40"/>
        </w:rPr>
        <w:t xml:space="preserve">) </w:t>
      </w:r>
      <w:proofErr w:type="spellStart"/>
      <w:r w:rsidRPr="00AA119F">
        <w:rPr>
          <w:sz w:val="40"/>
          <w:szCs w:val="40"/>
        </w:rPr>
        <w:t>жалғ</w:t>
      </w:r>
      <w:proofErr w:type="gramStart"/>
      <w:r w:rsidRPr="00AA119F">
        <w:rPr>
          <w:sz w:val="40"/>
          <w:szCs w:val="40"/>
        </w:rPr>
        <w:t>ау</w:t>
      </w:r>
      <w:proofErr w:type="spellEnd"/>
      <w:proofErr w:type="gram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- тэта – </w:t>
      </w:r>
      <w:proofErr w:type="spellStart"/>
      <w:r w:rsidRPr="00AA119F">
        <w:rPr>
          <w:sz w:val="40"/>
          <w:szCs w:val="40"/>
        </w:rPr>
        <w:t>жалғ</w:t>
      </w:r>
      <w:proofErr w:type="gramStart"/>
      <w:r w:rsidRPr="00AA119F">
        <w:rPr>
          <w:sz w:val="40"/>
          <w:szCs w:val="40"/>
        </w:rPr>
        <w:t>ау</w:t>
      </w:r>
      <w:proofErr w:type="spellEnd"/>
      <w:proofErr w:type="gramEnd"/>
      <w:r w:rsidRPr="00AA119F">
        <w:rPr>
          <w:sz w:val="40"/>
          <w:szCs w:val="40"/>
        </w:rPr>
        <w:t>;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r w:rsidRPr="00AA119F">
        <w:rPr>
          <w:sz w:val="40"/>
          <w:szCs w:val="40"/>
        </w:rPr>
        <w:t xml:space="preserve">- </w:t>
      </w:r>
      <w:proofErr w:type="spellStart"/>
      <w:r w:rsidRPr="00AA119F">
        <w:rPr>
          <w:sz w:val="40"/>
          <w:szCs w:val="40"/>
        </w:rPr>
        <w:t>сыртқы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жалғ</w:t>
      </w:r>
      <w:proofErr w:type="gramStart"/>
      <w:r w:rsidRPr="00AA119F">
        <w:rPr>
          <w:sz w:val="40"/>
          <w:szCs w:val="40"/>
        </w:rPr>
        <w:t>ау</w:t>
      </w:r>
      <w:proofErr w:type="spellEnd"/>
      <w:proofErr w:type="gramEnd"/>
      <w:r w:rsidRPr="00AA119F">
        <w:rPr>
          <w:sz w:val="40"/>
          <w:szCs w:val="40"/>
        </w:rPr>
        <w:t>.</w:t>
      </w:r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lastRenderedPageBreak/>
        <w:t>Бөлу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</w:rPr>
        <w:t> </w:t>
      </w: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ішінен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екінші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әрбір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жолына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сәйкес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келетін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жолдарды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таңдап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арқылы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жаңа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кестені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құруға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мүмкіндік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береді</w:t>
      </w:r>
      <w:proofErr w:type="spellEnd"/>
    </w:p>
    <w:p w:rsidR="00385DBA" w:rsidRPr="00AA119F" w:rsidRDefault="00385DBA" w:rsidP="00385DBA">
      <w:pPr>
        <w:pStyle w:val="a6"/>
        <w:spacing w:before="150" w:beforeAutospacing="0" w:after="150" w:afterAutospacing="0"/>
        <w:ind w:left="150" w:right="150"/>
        <w:rPr>
          <w:sz w:val="40"/>
          <w:szCs w:val="40"/>
        </w:rPr>
      </w:pPr>
      <w:proofErr w:type="spellStart"/>
      <w:r w:rsidRPr="00AA119F">
        <w:rPr>
          <w:rStyle w:val="a7"/>
          <w:sz w:val="40"/>
          <w:szCs w:val="40"/>
        </w:rPr>
        <w:t>Меншіктеу</w:t>
      </w:r>
      <w:proofErr w:type="spellEnd"/>
      <w:r w:rsidRPr="00AA119F">
        <w:rPr>
          <w:rStyle w:val="a7"/>
          <w:sz w:val="40"/>
          <w:szCs w:val="40"/>
        </w:rPr>
        <w:t xml:space="preserve"> </w:t>
      </w:r>
      <w:proofErr w:type="spellStart"/>
      <w:r w:rsidRPr="00AA119F">
        <w:rPr>
          <w:rStyle w:val="a7"/>
          <w:sz w:val="40"/>
          <w:szCs w:val="40"/>
        </w:rPr>
        <w:t>амалы</w:t>
      </w:r>
      <w:proofErr w:type="spellEnd"/>
      <w:r w:rsidRPr="00AA119F">
        <w:rPr>
          <w:sz w:val="40"/>
          <w:szCs w:val="40"/>
          <w:lang w:val="en-US"/>
        </w:rPr>
        <w:t> </w:t>
      </w:r>
      <w:proofErr w:type="spellStart"/>
      <w:r w:rsidRPr="00AA119F">
        <w:rPr>
          <w:sz w:val="40"/>
          <w:szCs w:val="40"/>
        </w:rPr>
        <w:t>реляциялық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алгебраның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алдыңғы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амалының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нәтижесіне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қандай</w:t>
      </w:r>
      <w:proofErr w:type="spellEnd"/>
      <w:r w:rsidRPr="00AA119F">
        <w:rPr>
          <w:sz w:val="40"/>
          <w:szCs w:val="40"/>
        </w:rPr>
        <w:t xml:space="preserve"> да </w:t>
      </w:r>
      <w:proofErr w:type="spellStart"/>
      <w:r w:rsidRPr="00AA119F">
        <w:rPr>
          <w:sz w:val="40"/>
          <w:szCs w:val="40"/>
        </w:rPr>
        <w:t>бі</w:t>
      </w:r>
      <w:proofErr w:type="gramStart"/>
      <w:r w:rsidRPr="00AA119F">
        <w:rPr>
          <w:sz w:val="40"/>
          <w:szCs w:val="40"/>
        </w:rPr>
        <w:t>р</w:t>
      </w:r>
      <w:proofErr w:type="spellEnd"/>
      <w:proofErr w:type="gram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атау</w:t>
      </w:r>
      <w:proofErr w:type="spellEnd"/>
      <w:r w:rsidRPr="00AA119F">
        <w:rPr>
          <w:sz w:val="40"/>
          <w:szCs w:val="40"/>
        </w:rPr>
        <w:t xml:space="preserve"> </w:t>
      </w:r>
      <w:proofErr w:type="spellStart"/>
      <w:r w:rsidRPr="00AA119F">
        <w:rPr>
          <w:sz w:val="40"/>
          <w:szCs w:val="40"/>
        </w:rPr>
        <w:t>меншіктейді</w:t>
      </w:r>
      <w:proofErr w:type="spellEnd"/>
      <w:r w:rsidRPr="00AA119F">
        <w:rPr>
          <w:sz w:val="40"/>
          <w:szCs w:val="40"/>
        </w:rPr>
        <w:t xml:space="preserve">. </w:t>
      </w:r>
    </w:p>
    <w:p w:rsidR="00FB13F9" w:rsidRPr="00385DBA" w:rsidRDefault="00FB13F9">
      <w:pPr>
        <w:rPr>
          <w:lang w:val="ru-RU"/>
        </w:rPr>
      </w:pPr>
    </w:p>
    <w:sectPr w:rsidR="00FB13F9" w:rsidRPr="0038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2192"/>
    <w:multiLevelType w:val="hybridMultilevel"/>
    <w:tmpl w:val="09EE7312"/>
    <w:lvl w:ilvl="0" w:tplc="DD2A3304">
      <w:numFmt w:val="bullet"/>
      <w:lvlText w:val="-"/>
      <w:lvlJc w:val="left"/>
      <w:pPr>
        <w:ind w:left="238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4008B5C">
      <w:numFmt w:val="bullet"/>
      <w:lvlText w:val="•"/>
      <w:lvlJc w:val="left"/>
      <w:pPr>
        <w:ind w:left="1228" w:hanging="365"/>
      </w:pPr>
      <w:rPr>
        <w:rFonts w:hint="default"/>
        <w:lang w:val="ru-RU" w:eastAsia="ru-RU" w:bidi="ru-RU"/>
      </w:rPr>
    </w:lvl>
    <w:lvl w:ilvl="2" w:tplc="EFEE296A">
      <w:numFmt w:val="bullet"/>
      <w:lvlText w:val="•"/>
      <w:lvlJc w:val="left"/>
      <w:pPr>
        <w:ind w:left="2217" w:hanging="365"/>
      </w:pPr>
      <w:rPr>
        <w:rFonts w:hint="default"/>
        <w:lang w:val="ru-RU" w:eastAsia="ru-RU" w:bidi="ru-RU"/>
      </w:rPr>
    </w:lvl>
    <w:lvl w:ilvl="3" w:tplc="1D5832EE">
      <w:numFmt w:val="bullet"/>
      <w:lvlText w:val="•"/>
      <w:lvlJc w:val="left"/>
      <w:pPr>
        <w:ind w:left="3205" w:hanging="365"/>
      </w:pPr>
      <w:rPr>
        <w:rFonts w:hint="default"/>
        <w:lang w:val="ru-RU" w:eastAsia="ru-RU" w:bidi="ru-RU"/>
      </w:rPr>
    </w:lvl>
    <w:lvl w:ilvl="4" w:tplc="4B428248">
      <w:numFmt w:val="bullet"/>
      <w:lvlText w:val="•"/>
      <w:lvlJc w:val="left"/>
      <w:pPr>
        <w:ind w:left="4194" w:hanging="365"/>
      </w:pPr>
      <w:rPr>
        <w:rFonts w:hint="default"/>
        <w:lang w:val="ru-RU" w:eastAsia="ru-RU" w:bidi="ru-RU"/>
      </w:rPr>
    </w:lvl>
    <w:lvl w:ilvl="5" w:tplc="97C00F44">
      <w:numFmt w:val="bullet"/>
      <w:lvlText w:val="•"/>
      <w:lvlJc w:val="left"/>
      <w:pPr>
        <w:ind w:left="5183" w:hanging="365"/>
      </w:pPr>
      <w:rPr>
        <w:rFonts w:hint="default"/>
        <w:lang w:val="ru-RU" w:eastAsia="ru-RU" w:bidi="ru-RU"/>
      </w:rPr>
    </w:lvl>
    <w:lvl w:ilvl="6" w:tplc="086EE8D4">
      <w:numFmt w:val="bullet"/>
      <w:lvlText w:val="•"/>
      <w:lvlJc w:val="left"/>
      <w:pPr>
        <w:ind w:left="6171" w:hanging="365"/>
      </w:pPr>
      <w:rPr>
        <w:rFonts w:hint="default"/>
        <w:lang w:val="ru-RU" w:eastAsia="ru-RU" w:bidi="ru-RU"/>
      </w:rPr>
    </w:lvl>
    <w:lvl w:ilvl="7" w:tplc="97923398">
      <w:numFmt w:val="bullet"/>
      <w:lvlText w:val="•"/>
      <w:lvlJc w:val="left"/>
      <w:pPr>
        <w:ind w:left="7160" w:hanging="365"/>
      </w:pPr>
      <w:rPr>
        <w:rFonts w:hint="default"/>
        <w:lang w:val="ru-RU" w:eastAsia="ru-RU" w:bidi="ru-RU"/>
      </w:rPr>
    </w:lvl>
    <w:lvl w:ilvl="8" w:tplc="C7EE74AE">
      <w:numFmt w:val="bullet"/>
      <w:lvlText w:val="•"/>
      <w:lvlJc w:val="left"/>
      <w:pPr>
        <w:ind w:left="8149" w:hanging="36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BA"/>
    <w:rsid w:val="00385DBA"/>
    <w:rsid w:val="00705E1E"/>
    <w:rsid w:val="00F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5DB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5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385DBA"/>
    <w:pPr>
      <w:ind w:left="238" w:firstLine="720"/>
    </w:pPr>
    <w:rPr>
      <w:lang w:val="ru-RU" w:eastAsia="ru-RU" w:bidi="ru-RU"/>
    </w:rPr>
  </w:style>
  <w:style w:type="paragraph" w:styleId="a6">
    <w:name w:val="Normal (Web)"/>
    <w:basedOn w:val="a"/>
    <w:uiPriority w:val="99"/>
    <w:unhideWhenUsed/>
    <w:rsid w:val="00385D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385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5DB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5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385DBA"/>
    <w:pPr>
      <w:ind w:left="238" w:firstLine="720"/>
    </w:pPr>
    <w:rPr>
      <w:lang w:val="ru-RU" w:eastAsia="ru-RU" w:bidi="ru-RU"/>
    </w:rPr>
  </w:style>
  <w:style w:type="paragraph" w:styleId="a6">
    <w:name w:val="Normal (Web)"/>
    <w:basedOn w:val="a"/>
    <w:uiPriority w:val="99"/>
    <w:unhideWhenUsed/>
    <w:rsid w:val="00385D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38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2020-02-21T14:40:00Z</dcterms:created>
  <dcterms:modified xsi:type="dcterms:W3CDTF">2020-02-21T15:17:00Z</dcterms:modified>
</cp:coreProperties>
</file>